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86F5" w14:textId="77777777" w:rsidR="00C9795B" w:rsidRDefault="00C9795B" w:rsidP="00C9795B">
      <w:pPr>
        <w:shd w:val="solid" w:color="FFFFFF" w:fill="auto"/>
        <w:autoSpaceDN w:val="0"/>
        <w:spacing w:line="384" w:lineRule="atLeast"/>
        <w:rPr>
          <w:rFonts w:ascii="Helvetica Neue" w:hAnsi="宋体"/>
          <w:color w:val="3E3E3E"/>
          <w:sz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1"/>
          <w:shd w:val="clear" w:color="auto" w:fill="FFFFFF"/>
        </w:rPr>
        <w:t>附件2：</w:t>
      </w:r>
      <w:r>
        <w:rPr>
          <w:rFonts w:ascii="Helvetica Neue" w:hAnsi="宋体" w:hint="eastAsia"/>
          <w:color w:val="3E3E3E"/>
          <w:sz w:val="36"/>
          <w:shd w:val="clear" w:color="auto" w:fill="FFFFFF"/>
        </w:rPr>
        <w:t xml:space="preserve">  </w:t>
      </w:r>
    </w:p>
    <w:p w14:paraId="030F2320" w14:textId="77777777" w:rsidR="00C9795B" w:rsidRDefault="00C9795B" w:rsidP="00C9795B">
      <w:pPr>
        <w:shd w:val="solid" w:color="FFFFFF" w:fill="auto"/>
        <w:autoSpaceDN w:val="0"/>
        <w:spacing w:line="384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固原市中级人民法院普法责任清单</w:t>
      </w:r>
    </w:p>
    <w:tbl>
      <w:tblPr>
        <w:tblW w:w="90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20"/>
        <w:gridCol w:w="949"/>
        <w:gridCol w:w="2321"/>
        <w:gridCol w:w="4614"/>
      </w:tblGrid>
      <w:tr w:rsidR="00C9795B" w14:paraId="48CF55DC" w14:textId="77777777" w:rsidTr="00CA7041">
        <w:trPr>
          <w:trHeight w:val="540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325FD" w14:textId="77777777" w:rsidR="00C9795B" w:rsidRPr="00AB5753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宋体"/>
                <w:sz w:val="24"/>
                <w:szCs w:val="24"/>
                <w:shd w:val="clear" w:color="auto" w:fill="FFFFFF"/>
              </w:rPr>
            </w:pPr>
            <w:r w:rsidRPr="00AB5753">
              <w:rPr>
                <w:rFonts w:ascii="黑体" w:eastAsia="黑体" w:hAnsi="仿宋_GB2312" w:hint="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550ED" w14:textId="77777777" w:rsidR="00C9795B" w:rsidRPr="00AB5753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宋体"/>
                <w:sz w:val="24"/>
                <w:szCs w:val="24"/>
                <w:shd w:val="clear" w:color="auto" w:fill="FFFFFF"/>
              </w:rPr>
            </w:pPr>
            <w:r w:rsidRPr="00AB5753">
              <w:rPr>
                <w:rFonts w:ascii="黑体" w:eastAsia="黑体" w:hAnsi="仿宋_GB2312" w:hint="eastAsia"/>
                <w:sz w:val="24"/>
                <w:szCs w:val="24"/>
                <w:shd w:val="clear" w:color="auto" w:fill="FFFFFF"/>
              </w:rPr>
              <w:t>责任领导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E61CC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仿宋_GB2312"/>
                <w:sz w:val="24"/>
                <w:szCs w:val="24"/>
                <w:shd w:val="clear" w:color="auto" w:fill="FFFFFF"/>
              </w:rPr>
            </w:pPr>
            <w:r w:rsidRPr="00AB5753">
              <w:rPr>
                <w:rFonts w:ascii="黑体" w:eastAsia="黑体" w:hAnsi="仿宋_GB2312" w:hint="eastAsia"/>
                <w:sz w:val="24"/>
                <w:szCs w:val="24"/>
                <w:shd w:val="clear" w:color="auto" w:fill="FFFFFF"/>
              </w:rPr>
              <w:t>责任</w:t>
            </w:r>
          </w:p>
          <w:p w14:paraId="380AB6D0" w14:textId="77777777" w:rsidR="00C9795B" w:rsidRPr="00AB5753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宋体"/>
                <w:sz w:val="24"/>
                <w:szCs w:val="24"/>
                <w:shd w:val="clear" w:color="auto" w:fill="FFFFFF"/>
              </w:rPr>
            </w:pPr>
            <w:r w:rsidRPr="00AB5753">
              <w:rPr>
                <w:rFonts w:ascii="黑体" w:eastAsia="黑体" w:hAnsi="仿宋_GB2312" w:hint="eastAsia"/>
                <w:sz w:val="24"/>
                <w:szCs w:val="24"/>
                <w:shd w:val="clear" w:color="auto" w:fill="FFFFFF"/>
              </w:rPr>
              <w:t>部门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40C07" w14:textId="77777777" w:rsidR="00C9795B" w:rsidRPr="00AB5753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宋体"/>
                <w:sz w:val="24"/>
                <w:szCs w:val="24"/>
                <w:shd w:val="clear" w:color="auto" w:fill="FFFFFF"/>
              </w:rPr>
            </w:pPr>
            <w:r w:rsidRPr="00AB5753">
              <w:rPr>
                <w:rFonts w:ascii="黑体" w:eastAsia="黑体" w:hAnsi="仿宋_GB2312" w:hint="eastAsia"/>
                <w:sz w:val="24"/>
                <w:szCs w:val="24"/>
                <w:shd w:val="clear" w:color="auto" w:fill="FFFFFF"/>
              </w:rPr>
              <w:t>重点普法内容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E2071" w14:textId="77777777" w:rsidR="00C9795B" w:rsidRPr="00AB5753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宋体"/>
                <w:sz w:val="24"/>
                <w:szCs w:val="24"/>
                <w:shd w:val="clear" w:color="auto" w:fill="FFFFFF"/>
              </w:rPr>
            </w:pPr>
            <w:r w:rsidRPr="00AB5753">
              <w:rPr>
                <w:rFonts w:ascii="黑体" w:eastAsia="黑体" w:hAnsi="仿宋_GB2312" w:hint="eastAsia"/>
                <w:sz w:val="24"/>
                <w:szCs w:val="24"/>
                <w:shd w:val="clear" w:color="auto" w:fill="FFFFFF"/>
              </w:rPr>
              <w:t>重点工作任务</w:t>
            </w:r>
          </w:p>
        </w:tc>
      </w:tr>
      <w:tr w:rsidR="00C9795B" w14:paraId="72293D4D" w14:textId="77777777" w:rsidTr="00CA7041">
        <w:trPr>
          <w:trHeight w:val="16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DA559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hd w:val="clear" w:color="auto" w:fill="FFFFFF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D2BA9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董军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0D48D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后勤保障与服务中心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6FD43" w14:textId="77777777" w:rsidR="00C9795B" w:rsidRDefault="00C9795B" w:rsidP="00CA7041">
            <w:pPr>
              <w:widowControl/>
              <w:shd w:val="solid" w:color="FFFFFF" w:fill="auto"/>
              <w:autoSpaceDN w:val="0"/>
              <w:spacing w:line="240" w:lineRule="exact"/>
              <w:textAlignment w:val="baseline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  <w:p w14:paraId="6FEEDD96" w14:textId="77777777" w:rsidR="00C9795B" w:rsidRDefault="00C9795B" w:rsidP="00CA7041">
            <w:pPr>
              <w:widowControl/>
              <w:shd w:val="solid" w:color="FFFFFF" w:fill="auto"/>
              <w:autoSpaceDN w:val="0"/>
              <w:spacing w:line="240" w:lineRule="exact"/>
              <w:textAlignment w:val="baseline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重点宣传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《中华人民共和国宪法》《中华人民共和国国家安全法》等法律法规，配合其他各部门做好宣传保障工作。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B7B310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  <w:p w14:paraId="575D321F" w14:textId="77777777" w:rsidR="00C9795B" w:rsidRPr="003251B2" w:rsidRDefault="00C9795B" w:rsidP="00CA7041">
            <w:pPr>
              <w:rPr>
                <w:rFonts w:ascii="仿宋_GB2312" w:eastAsia="仿宋_GB2312"/>
                <w:sz w:val="24"/>
                <w:szCs w:val="24"/>
              </w:rPr>
            </w:pPr>
            <w:r w:rsidRPr="003251B2">
              <w:rPr>
                <w:rFonts w:ascii="仿宋_GB2312" w:eastAsia="仿宋_GB2312" w:hint="eastAsia"/>
                <w:sz w:val="24"/>
                <w:szCs w:val="24"/>
              </w:rPr>
              <w:t>1.利用</w:t>
            </w:r>
            <w:r>
              <w:rPr>
                <w:rFonts w:ascii="仿宋_GB2312" w:eastAsia="仿宋_GB2312" w:hint="eastAsia"/>
                <w:sz w:val="24"/>
                <w:szCs w:val="24"/>
              </w:rPr>
              <w:t>展板、</w:t>
            </w:r>
            <w:r w:rsidRPr="003251B2">
              <w:rPr>
                <w:rFonts w:ascii="仿宋_GB2312" w:eastAsia="仿宋_GB2312" w:hint="eastAsia"/>
                <w:sz w:val="24"/>
                <w:szCs w:val="24"/>
              </w:rPr>
              <w:t>LED显示屏、横幅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、宣传手册、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微信公众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平台、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微博新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媒体</w:t>
            </w:r>
            <w:r w:rsidRPr="003251B2">
              <w:rPr>
                <w:rFonts w:ascii="仿宋_GB2312" w:eastAsia="仿宋_GB2312" w:hint="eastAsia"/>
                <w:sz w:val="24"/>
                <w:szCs w:val="24"/>
              </w:rPr>
              <w:t>等进行法治宣传。</w:t>
            </w:r>
          </w:p>
          <w:p w14:paraId="2D58A9C7" w14:textId="77777777" w:rsidR="00C9795B" w:rsidRPr="003251B2" w:rsidRDefault="00C9795B" w:rsidP="00CA7041">
            <w:pPr>
              <w:rPr>
                <w:rFonts w:ascii="仿宋_GB2312" w:eastAsia="仿宋_GB2312"/>
                <w:sz w:val="24"/>
                <w:szCs w:val="24"/>
              </w:rPr>
            </w:pPr>
            <w:r w:rsidRPr="003251B2">
              <w:rPr>
                <w:rFonts w:ascii="仿宋_GB2312" w:eastAsia="仿宋_GB2312" w:hint="eastAsia"/>
                <w:sz w:val="24"/>
                <w:szCs w:val="24"/>
              </w:rPr>
              <w:t>2.做好“3·8”“3·15”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“4</w:t>
            </w:r>
            <w:r>
              <w:rPr>
                <w:rFonts w:ascii="仿宋_GB2312" w:eastAsia="仿宋_GB2312"/>
                <w:sz w:val="24"/>
                <w:szCs w:val="24"/>
              </w:rPr>
              <w:t>·</w:t>
            </w: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”“6</w:t>
            </w:r>
            <w:r>
              <w:rPr>
                <w:rFonts w:ascii="仿宋_GB2312" w:eastAsia="仿宋_GB2312"/>
                <w:sz w:val="24"/>
                <w:szCs w:val="24"/>
              </w:rPr>
              <w:t>·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3251B2">
              <w:rPr>
                <w:rFonts w:ascii="仿宋_GB2312" w:eastAsia="仿宋_GB2312" w:hint="eastAsia"/>
                <w:sz w:val="24"/>
                <w:szCs w:val="24"/>
              </w:rPr>
              <w:t>“12·4”等重要时间节点的法律法规宣传。</w:t>
            </w:r>
          </w:p>
          <w:p w14:paraId="3D75FAF4" w14:textId="77777777" w:rsidR="00C9795B" w:rsidRPr="000D606C" w:rsidRDefault="00C9795B" w:rsidP="00CA7041">
            <w:pPr>
              <w:rPr>
                <w:rFonts w:ascii="仿宋_GB2312" w:eastAsia="仿宋_GB2312"/>
                <w:sz w:val="24"/>
                <w:szCs w:val="24"/>
              </w:rPr>
            </w:pPr>
            <w:r w:rsidRPr="003251B2">
              <w:rPr>
                <w:rFonts w:ascii="仿宋_GB2312" w:eastAsia="仿宋_GB2312" w:hint="eastAsia"/>
                <w:sz w:val="24"/>
                <w:szCs w:val="24"/>
              </w:rPr>
              <w:t>3.组织举办专题培训、理论讲授和集中上课等法治宣传活动，利用各种平台、阵地和载体进行形式多样的法治宣传教育。</w:t>
            </w:r>
          </w:p>
        </w:tc>
      </w:tr>
      <w:tr w:rsidR="00C9795B" w14:paraId="1CCCFB4C" w14:textId="77777777" w:rsidTr="00CA7041">
        <w:trPr>
          <w:trHeight w:val="19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1AAEF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76552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马占明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6D41B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行政审判团队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3D710" w14:textId="77777777" w:rsidR="00C9795B" w:rsidRDefault="00C9795B" w:rsidP="00CA7041">
            <w:pPr>
              <w:widowControl/>
              <w:shd w:val="solid" w:color="FFFFFF" w:fill="auto"/>
              <w:autoSpaceDN w:val="0"/>
              <w:spacing w:line="240" w:lineRule="exact"/>
              <w:textAlignment w:val="baseline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重点宣传《中华人民共和国行政处罚法》《中华人民共和国行政强制法》《中华人民共和国行政诉讼法》等行政法律法规。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3E770D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1.利用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微信公众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平台、微博、门户网站、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LED显示屏、横幅等进行法治宣传。</w:t>
            </w:r>
          </w:p>
          <w:p w14:paraId="1369F97A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2.做好“3·15”“12·4”等重要时间节点的法律法规宣传。</w:t>
            </w:r>
          </w:p>
          <w:p w14:paraId="6394894C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3.组织举办专题培训、理论讲授和集中上课等法治宣传活动，利用各种平台、阵地和载体进行形式多样的法治宣传教育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。</w:t>
            </w:r>
          </w:p>
          <w:p w14:paraId="5464097E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4.通过公开庭审、巡回审理等方式宣传行政法律法规。</w:t>
            </w:r>
          </w:p>
        </w:tc>
      </w:tr>
      <w:tr w:rsidR="00C9795B" w14:paraId="60CBD223" w14:textId="77777777" w:rsidTr="00CA7041">
        <w:trPr>
          <w:trHeight w:val="21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141E3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992E8" w14:textId="77777777" w:rsidR="00C9795B" w:rsidRDefault="00C9795B" w:rsidP="00CA704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马占明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5A86D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执行裁决团队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AFE6A" w14:textId="77777777" w:rsidR="00C9795B" w:rsidRDefault="00C9795B" w:rsidP="00CA7041">
            <w:pPr>
              <w:widowControl/>
              <w:shd w:val="solid" w:color="FFFFFF" w:fill="auto"/>
              <w:autoSpaceDN w:val="0"/>
              <w:spacing w:line="240" w:lineRule="exact"/>
              <w:textAlignment w:val="baseline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重点宣传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《中华人民共和国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民法总则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》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《中华人民共和国合同法》等相关法律法规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及“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基本解决执行难”工作相关政策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精神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7F17C8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1. 利用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微信公众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平台、微博、门户网站、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LED显示屏、横幅等进行法治宣传。</w:t>
            </w:r>
          </w:p>
          <w:p w14:paraId="5DC01405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2.做好“3·15”“6·26”“12·4”等重要时间节点的法律法规宣传。</w:t>
            </w:r>
          </w:p>
          <w:p w14:paraId="2CCCDEC8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3.组织举办专题培训、理论讲授和集中上课等法治宣传活动，利用各种平台、阵地和载体进行形式多样的法治宣传教育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。</w:t>
            </w:r>
          </w:p>
          <w:p w14:paraId="4A8B65C3" w14:textId="77777777" w:rsidR="00C9795B" w:rsidRPr="002215BA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4.通过开展执行“飓风行动”，选取典型执行案件进行宣传报道，以案释法。</w:t>
            </w:r>
          </w:p>
        </w:tc>
      </w:tr>
      <w:tr w:rsidR="00C9795B" w14:paraId="5F7B5864" w14:textId="77777777" w:rsidTr="00CA7041">
        <w:trPr>
          <w:trHeight w:val="17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982ED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07B63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穆存忠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A7522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民事审判团队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C6FF8" w14:textId="77777777" w:rsidR="00C9795B" w:rsidRDefault="00C9795B" w:rsidP="00CA7041">
            <w:pPr>
              <w:widowControl/>
              <w:shd w:val="solid" w:color="FFFFFF" w:fill="auto"/>
              <w:autoSpaceDN w:val="0"/>
              <w:spacing w:line="240" w:lineRule="exact"/>
              <w:textAlignment w:val="baseline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重点宣传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《中华人民共和国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民法总则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》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《中华人民共和国合同法》《中华人民共和国物权法》《中华人民共和国婚姻法》等民事法律法规及相关司法解释。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105608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1. 利用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微信公众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平台、微博、门户网站、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LED显示屏、横幅等进行法治宣传。</w:t>
            </w:r>
          </w:p>
          <w:p w14:paraId="4AC1620C" w14:textId="77777777" w:rsidR="00C9795B" w:rsidRPr="00E22717" w:rsidRDefault="00C9795B" w:rsidP="00CA7041">
            <w:pPr>
              <w:rPr>
                <w:rFonts w:ascii="仿宋_GB2312" w:eastAsia="仿宋_GB2312"/>
                <w:sz w:val="24"/>
                <w:szCs w:val="24"/>
              </w:rPr>
            </w:pPr>
            <w:r w:rsidRPr="00E22717">
              <w:rPr>
                <w:rFonts w:ascii="仿宋_GB2312" w:eastAsia="仿宋_GB2312" w:hint="eastAsia"/>
                <w:sz w:val="24"/>
                <w:szCs w:val="24"/>
              </w:rPr>
              <w:t>2.做好“3·8”“3·15”“6·5”“12·4”等重要时间节点的法律法规宣传。</w:t>
            </w:r>
          </w:p>
          <w:p w14:paraId="77DB4AD6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3.组织举办专题培训、理论讲授和集中上课等法治宣传活动，利用各种平台、阵地和载体进行形式多样的法治宣传教育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。</w:t>
            </w:r>
          </w:p>
          <w:p w14:paraId="32D2E3D6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4.通过公开庭审、督导基层法院开展巡回审判，达到“审理一案，教育一方”的效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lastRenderedPageBreak/>
              <w:t>果。</w:t>
            </w:r>
          </w:p>
        </w:tc>
      </w:tr>
      <w:tr w:rsidR="00C9795B" w14:paraId="5C484EC6" w14:textId="77777777" w:rsidTr="00CA7041">
        <w:trPr>
          <w:trHeight w:val="13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AD164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FB3BB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柳全忠，慕蓉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EF4F0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刑事审判团队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75329" w14:textId="77777777" w:rsidR="00C9795B" w:rsidRDefault="00C9795B" w:rsidP="00CA7041">
            <w:pPr>
              <w:shd w:val="solid" w:color="FFFFFF" w:fill="auto"/>
              <w:autoSpaceDN w:val="0"/>
              <w:spacing w:line="24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重点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宣传《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中华人民共和国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刑法》、扫黑除恶应知应会等相关法律法规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EE19AC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1. 利用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微信公众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平台、微博、门户网站、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LED显示屏、横幅等进行法治宣传。</w:t>
            </w:r>
          </w:p>
          <w:p w14:paraId="4F5BA3CA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2.做好“3·15”“6·26”“12·4”等重要时间节点的法律法规宣传。</w:t>
            </w:r>
          </w:p>
          <w:p w14:paraId="09A76117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3.组织举办专题培训、理论讲授和集中上课等法治宣传活动，利用各种平台、阵地和载体进行形式多样的法治宣传教育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54467A0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4.通过公开庭审、督导基层法院开展巡回审判，达到“审理一案，教育一方”的效果。</w:t>
            </w:r>
          </w:p>
        </w:tc>
      </w:tr>
      <w:tr w:rsidR="00C9795B" w14:paraId="642A8706" w14:textId="77777777" w:rsidTr="00CA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15"/>
        </w:trPr>
        <w:tc>
          <w:tcPr>
            <w:tcW w:w="450" w:type="dxa"/>
            <w:vAlign w:val="center"/>
          </w:tcPr>
          <w:p w14:paraId="5D02E043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t>6</w:t>
            </w:r>
          </w:p>
        </w:tc>
        <w:tc>
          <w:tcPr>
            <w:tcW w:w="720" w:type="dxa"/>
            <w:vAlign w:val="center"/>
          </w:tcPr>
          <w:p w14:paraId="52625E7A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穆存忠</w:t>
            </w:r>
            <w:proofErr w:type="gramEnd"/>
          </w:p>
        </w:tc>
        <w:tc>
          <w:tcPr>
            <w:tcW w:w="949" w:type="dxa"/>
            <w:vAlign w:val="center"/>
          </w:tcPr>
          <w:p w14:paraId="22CF5CFE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立案申诉审监团队</w:t>
            </w:r>
          </w:p>
        </w:tc>
        <w:tc>
          <w:tcPr>
            <w:tcW w:w="2321" w:type="dxa"/>
            <w:vAlign w:val="center"/>
          </w:tcPr>
          <w:p w14:paraId="082F3A9E" w14:textId="77777777" w:rsidR="00C9795B" w:rsidRDefault="00C9795B" w:rsidP="00CA7041">
            <w:pPr>
              <w:shd w:val="solid" w:color="FFFFFF" w:fill="auto"/>
              <w:autoSpaceDN w:val="0"/>
              <w:spacing w:line="24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重点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宣传《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中华人民共和国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民事诉讼法》《中华人民共和国刑事诉讼法》《中华人民共和国行政诉讼法》等相关法律法规及其司法解释。</w:t>
            </w:r>
          </w:p>
        </w:tc>
        <w:tc>
          <w:tcPr>
            <w:tcW w:w="4614" w:type="dxa"/>
          </w:tcPr>
          <w:p w14:paraId="16E877AC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1. 利用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微信公众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平台、微博、门户网站、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LED显示屏、横幅等进行法治宣传。</w:t>
            </w:r>
          </w:p>
          <w:p w14:paraId="6F43C4C4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2</w:t>
            </w:r>
            <w:r w:rsidRPr="00282C08">
              <w:rPr>
                <w:rFonts w:ascii="仿宋_GB2312" w:eastAsia="仿宋_GB2312" w:hint="eastAsia"/>
                <w:sz w:val="24"/>
                <w:szCs w:val="24"/>
              </w:rPr>
              <w:t>.做好“6·26”“12·4”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等重要时间节点的法律法规宣传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，做好扫黑除恶相关法律法规宣传。</w:t>
            </w:r>
          </w:p>
          <w:p w14:paraId="15E097C1" w14:textId="77777777" w:rsidR="00C9795B" w:rsidRPr="0090024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3.组织举办专题培训、理论讲授和集中上课等法治宣传活动，利用各种平台、阵地和载体进行形式多样的法治宣传教育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C9795B" w14:paraId="64E96F53" w14:textId="77777777" w:rsidTr="00CA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0"/>
        </w:trPr>
        <w:tc>
          <w:tcPr>
            <w:tcW w:w="450" w:type="dxa"/>
            <w:vAlign w:val="center"/>
          </w:tcPr>
          <w:p w14:paraId="4E8AEF0F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t>7</w:t>
            </w:r>
          </w:p>
        </w:tc>
        <w:tc>
          <w:tcPr>
            <w:tcW w:w="720" w:type="dxa"/>
            <w:vAlign w:val="center"/>
          </w:tcPr>
          <w:p w14:paraId="4301F248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马占明</w:t>
            </w:r>
            <w:proofErr w:type="gramEnd"/>
          </w:p>
        </w:tc>
        <w:tc>
          <w:tcPr>
            <w:tcW w:w="949" w:type="dxa"/>
            <w:vAlign w:val="center"/>
          </w:tcPr>
          <w:p w14:paraId="3CB89A36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审判管理与信息调研中心</w:t>
            </w:r>
          </w:p>
        </w:tc>
        <w:tc>
          <w:tcPr>
            <w:tcW w:w="2321" w:type="dxa"/>
            <w:vAlign w:val="center"/>
          </w:tcPr>
          <w:p w14:paraId="1100CC3B" w14:textId="77777777" w:rsidR="00C9795B" w:rsidRDefault="00C9795B" w:rsidP="00CA7041">
            <w:pPr>
              <w:shd w:val="solid" w:color="FFFFFF" w:fill="auto"/>
              <w:autoSpaceDN w:val="0"/>
              <w:spacing w:line="24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重点宣传《宪法》《中华人民共和国安全法》《中华人民共和国网络安全法》等法律法规，配合各业务团队做好宣传工作。</w:t>
            </w:r>
          </w:p>
        </w:tc>
        <w:tc>
          <w:tcPr>
            <w:tcW w:w="4614" w:type="dxa"/>
          </w:tcPr>
          <w:p w14:paraId="66A7B944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1. 利用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微信公众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平台、微博、门户网站、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LED显示屏、横幅等进行法治宣传。</w:t>
            </w:r>
          </w:p>
          <w:p w14:paraId="4B7B4AA2" w14:textId="77777777" w:rsidR="00C9795B" w:rsidRPr="00E22717" w:rsidRDefault="00C9795B" w:rsidP="00CA7041">
            <w:pPr>
              <w:rPr>
                <w:rFonts w:ascii="仿宋_GB2312" w:eastAsia="仿宋_GB2312"/>
                <w:sz w:val="24"/>
                <w:szCs w:val="24"/>
              </w:rPr>
            </w:pPr>
            <w:r w:rsidRPr="00E22717">
              <w:rPr>
                <w:rFonts w:ascii="仿宋_GB2312" w:eastAsia="仿宋_GB2312" w:hint="eastAsia"/>
                <w:sz w:val="24"/>
                <w:szCs w:val="24"/>
              </w:rPr>
              <w:t>2.做好</w:t>
            </w:r>
            <w:r w:rsidRPr="003251B2">
              <w:rPr>
                <w:rFonts w:ascii="仿宋_GB2312" w:eastAsia="仿宋_GB2312" w:hint="eastAsia"/>
                <w:sz w:val="24"/>
                <w:szCs w:val="24"/>
              </w:rPr>
              <w:t>“3·8”“3·15”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“4</w:t>
            </w:r>
            <w:r>
              <w:rPr>
                <w:rFonts w:ascii="仿宋_GB2312" w:eastAsia="仿宋_GB2312"/>
                <w:sz w:val="24"/>
                <w:szCs w:val="24"/>
              </w:rPr>
              <w:t>·</w:t>
            </w: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”“6</w:t>
            </w:r>
            <w:r>
              <w:rPr>
                <w:rFonts w:ascii="仿宋_GB2312" w:eastAsia="仿宋_GB2312"/>
                <w:sz w:val="24"/>
                <w:szCs w:val="24"/>
              </w:rPr>
              <w:t>·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3251B2">
              <w:rPr>
                <w:rFonts w:ascii="仿宋_GB2312" w:eastAsia="仿宋_GB2312" w:hint="eastAsia"/>
                <w:sz w:val="24"/>
                <w:szCs w:val="24"/>
              </w:rPr>
              <w:t>“6·5”“6·26”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“7</w:t>
            </w:r>
            <w:r>
              <w:rPr>
                <w:rFonts w:ascii="仿宋_GB2312" w:eastAsia="仿宋_GB2312"/>
                <w:sz w:val="24"/>
                <w:szCs w:val="24"/>
              </w:rPr>
              <w:t>·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”“8</w:t>
            </w:r>
            <w:r>
              <w:rPr>
                <w:rFonts w:ascii="仿宋_GB2312" w:eastAsia="仿宋_GB2312"/>
                <w:sz w:val="24"/>
                <w:szCs w:val="24"/>
              </w:rPr>
              <w:t>·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3251B2">
              <w:rPr>
                <w:rFonts w:ascii="仿宋_GB2312" w:eastAsia="仿宋_GB2312" w:hint="eastAsia"/>
                <w:sz w:val="24"/>
                <w:szCs w:val="24"/>
              </w:rPr>
              <w:t>“12·4”</w:t>
            </w:r>
            <w:r w:rsidRPr="00E22717">
              <w:rPr>
                <w:rFonts w:ascii="仿宋_GB2312" w:eastAsia="仿宋_GB2312" w:hint="eastAsia"/>
                <w:sz w:val="24"/>
                <w:szCs w:val="24"/>
              </w:rPr>
              <w:t>等重要时间节点的法律法规宣传。</w:t>
            </w:r>
          </w:p>
          <w:p w14:paraId="53EAF607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举办4次以上“法院开放日”，通过让群众走进法院、了解法院工作，引导群众尊法、学法、守法、用法。</w:t>
            </w:r>
          </w:p>
          <w:p w14:paraId="77ED47D3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4.做好案例选编工作，编写《六盘山司法》《司法动态》，做好政策研究、案例宣传工作。</w:t>
            </w:r>
          </w:p>
        </w:tc>
      </w:tr>
      <w:tr w:rsidR="00C9795B" w14:paraId="1C7F729D" w14:textId="77777777" w:rsidTr="00CA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450" w:type="dxa"/>
            <w:vAlign w:val="center"/>
          </w:tcPr>
          <w:p w14:paraId="6A609ECA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t>8</w:t>
            </w:r>
          </w:p>
        </w:tc>
        <w:tc>
          <w:tcPr>
            <w:tcW w:w="720" w:type="dxa"/>
            <w:vAlign w:val="center"/>
          </w:tcPr>
          <w:p w14:paraId="17B88AD8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王维强</w:t>
            </w:r>
          </w:p>
        </w:tc>
        <w:tc>
          <w:tcPr>
            <w:tcW w:w="949" w:type="dxa"/>
            <w:vAlign w:val="center"/>
          </w:tcPr>
          <w:p w14:paraId="1DB343AF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干部管理与监督中心</w:t>
            </w:r>
          </w:p>
        </w:tc>
        <w:tc>
          <w:tcPr>
            <w:tcW w:w="2321" w:type="dxa"/>
            <w:vAlign w:val="center"/>
          </w:tcPr>
          <w:p w14:paraId="0138416E" w14:textId="77777777" w:rsidR="00C9795B" w:rsidRDefault="00C9795B" w:rsidP="00CA7041">
            <w:pPr>
              <w:shd w:val="solid" w:color="FFFFFF" w:fill="auto"/>
              <w:autoSpaceDN w:val="0"/>
              <w:spacing w:line="24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组织各部门学习《中华人民共和国宪法》《中华人民共和国法官法》《中华人民共和国公务员法》《中华人民共和国法院组织法》等法律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lastRenderedPageBreak/>
              <w:t>法规，配合各业务团队做好宣传工作。</w:t>
            </w:r>
          </w:p>
        </w:tc>
        <w:tc>
          <w:tcPr>
            <w:tcW w:w="4614" w:type="dxa"/>
          </w:tcPr>
          <w:p w14:paraId="6632DCEB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lastRenderedPageBreak/>
              <w:t>1. 利用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微信公众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平台、微博、门户网站、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LED显示屏、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宣传手册、</w:t>
            </w: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横幅等进行法治宣传。</w:t>
            </w:r>
          </w:p>
          <w:p w14:paraId="485219E9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2.做好“7·1”“8·1”“12·4”等重要时间节点的法律法规宣传。</w:t>
            </w:r>
          </w:p>
          <w:p w14:paraId="10B8CC39" w14:textId="77777777" w:rsidR="00C9795B" w:rsidRDefault="00C9795B" w:rsidP="00CA7041"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按照《固原市中级人民法院干部教育学习计划》，组织全体干警学习法律法规，并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lastRenderedPageBreak/>
              <w:t>做好宣传工作。</w:t>
            </w:r>
          </w:p>
        </w:tc>
      </w:tr>
    </w:tbl>
    <w:p w14:paraId="605CA496" w14:textId="77777777" w:rsidR="00C9795B" w:rsidRDefault="00C9795B" w:rsidP="00C9795B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5D22E722" w14:textId="77777777" w:rsidR="00C9795B" w:rsidRDefault="00C9795B" w:rsidP="00C9795B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1F09D89F" w14:textId="77777777" w:rsidR="00C9795B" w:rsidRDefault="00C9795B" w:rsidP="00C9795B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68B69994" w14:textId="77777777" w:rsidR="00E41247" w:rsidRPr="00C9795B" w:rsidRDefault="00E41247" w:rsidP="00C9795B">
      <w:bookmarkStart w:id="0" w:name="_GoBack"/>
      <w:bookmarkEnd w:id="0"/>
    </w:p>
    <w:sectPr w:rsidR="00E41247" w:rsidRPr="00C9795B" w:rsidSect="000513BC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3E64" w14:textId="77777777" w:rsidR="00DD5A09" w:rsidRDefault="00DD5A09" w:rsidP="003E6E83">
      <w:r>
        <w:separator/>
      </w:r>
    </w:p>
  </w:endnote>
  <w:endnote w:type="continuationSeparator" w:id="0">
    <w:p w14:paraId="7485D3CC" w14:textId="77777777" w:rsidR="00DD5A09" w:rsidRDefault="00DD5A09" w:rsidP="003E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210E5" w14:textId="77777777" w:rsidR="00DD5A09" w:rsidRDefault="00DD5A09" w:rsidP="003E6E83">
      <w:r>
        <w:separator/>
      </w:r>
    </w:p>
  </w:footnote>
  <w:footnote w:type="continuationSeparator" w:id="0">
    <w:p w14:paraId="02016358" w14:textId="77777777" w:rsidR="00DD5A09" w:rsidRDefault="00DD5A09" w:rsidP="003E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5CF6"/>
    <w:rsid w:val="000513BC"/>
    <w:rsid w:val="002E5CF6"/>
    <w:rsid w:val="003E6E83"/>
    <w:rsid w:val="00C9795B"/>
    <w:rsid w:val="00DD5A09"/>
    <w:rsid w:val="00E41247"/>
    <w:rsid w:val="00E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C0BA4"/>
  <w15:chartTrackingRefBased/>
  <w15:docId w15:val="{79FB6868-8AF9-42D0-B590-98EC9FC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3</cp:revision>
  <dcterms:created xsi:type="dcterms:W3CDTF">2020-04-14T06:40:00Z</dcterms:created>
  <dcterms:modified xsi:type="dcterms:W3CDTF">2020-04-14T06:55:00Z</dcterms:modified>
</cp:coreProperties>
</file>